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D60A" w14:textId="377ABFA2" w:rsidR="004539C4" w:rsidRPr="00134943" w:rsidRDefault="004539C4" w:rsidP="00134943">
      <w:pPr>
        <w:pStyle w:val="Textebrut"/>
        <w:jc w:val="both"/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</w:pPr>
      <w:r w:rsidRPr="00134943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t xml:space="preserve">Philippe </w:t>
      </w:r>
      <w:proofErr w:type="spellStart"/>
      <w:r w:rsidRPr="00134943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t>Campinchi</w:t>
      </w:r>
      <w:proofErr w:type="spellEnd"/>
      <w:r w:rsidRPr="00134943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t>, Les lambertistes, un courant trotsk</w:t>
      </w:r>
      <w:r w:rsidR="003B6046" w:rsidRPr="00134943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t>y</w:t>
      </w:r>
      <w:r w:rsidRPr="00134943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t>ste français</w:t>
      </w:r>
      <w:r w:rsidR="003B6046" w:rsidRPr="00134943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t xml:space="preserve"> (Balland 2000</w:t>
      </w:r>
      <w:r w:rsidR="00B066A7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t>).</w:t>
      </w:r>
    </w:p>
    <w:p w14:paraId="51DD6640" w14:textId="77777777" w:rsidR="003B6046" w:rsidRDefault="003B6046" w:rsidP="00134943">
      <w:pPr>
        <w:pStyle w:val="Textebrut"/>
        <w:jc w:val="both"/>
        <w:rPr>
          <w:rFonts w:asciiTheme="minorHAnsi" w:hAnsiTheme="minorHAnsi" w:cstheme="minorHAnsi"/>
          <w:sz w:val="22"/>
          <w:szCs w:val="22"/>
        </w:rPr>
      </w:pPr>
    </w:p>
    <w:p w14:paraId="578D6BE7" w14:textId="3F7CF428" w:rsidR="003B6046" w:rsidRPr="00134943" w:rsidRDefault="003B6046" w:rsidP="00134943">
      <w:pPr>
        <w:pStyle w:val="Textebrut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134943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Notes de lecture </w:t>
      </w:r>
    </w:p>
    <w:p w14:paraId="18570DF5" w14:textId="77777777" w:rsidR="004539C4" w:rsidRPr="003B6046" w:rsidRDefault="004539C4" w:rsidP="00134943">
      <w:pPr>
        <w:pStyle w:val="Textebrut"/>
        <w:jc w:val="both"/>
        <w:rPr>
          <w:rFonts w:asciiTheme="minorHAnsi" w:hAnsiTheme="minorHAnsi" w:cstheme="minorHAnsi"/>
          <w:sz w:val="22"/>
          <w:szCs w:val="22"/>
        </w:rPr>
      </w:pPr>
    </w:p>
    <w:p w14:paraId="438A7BFB" w14:textId="6155D50D" w:rsidR="003B6046" w:rsidRPr="00134943" w:rsidRDefault="00134943" w:rsidP="00134943">
      <w:pPr>
        <w:pStyle w:val="Textebrut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134943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CLT, Numéro 74, </w:t>
      </w:r>
      <w:r w:rsidR="00B066A7">
        <w:rPr>
          <w:rFonts w:asciiTheme="minorHAnsi" w:hAnsiTheme="minorHAnsi" w:cstheme="minorHAnsi"/>
          <w:i/>
          <w:iCs/>
          <w:color w:val="FF0000"/>
          <w:sz w:val="22"/>
          <w:szCs w:val="22"/>
        </w:rPr>
        <w:t>juin</w:t>
      </w:r>
      <w:r w:rsidRPr="00134943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2001.</w:t>
      </w:r>
    </w:p>
    <w:p w14:paraId="7F806911" w14:textId="77777777" w:rsidR="00134943" w:rsidRDefault="00134943" w:rsidP="00134943">
      <w:pPr>
        <w:pStyle w:val="Textebrut"/>
        <w:jc w:val="both"/>
        <w:rPr>
          <w:rFonts w:asciiTheme="minorHAnsi" w:hAnsiTheme="minorHAnsi" w:cstheme="minorHAnsi"/>
          <w:sz w:val="22"/>
          <w:szCs w:val="22"/>
        </w:rPr>
      </w:pPr>
    </w:p>
    <w:p w14:paraId="5EBF3F0D" w14:textId="46066C95" w:rsidR="004539C4" w:rsidRPr="003B6046" w:rsidRDefault="004539C4" w:rsidP="00134943">
      <w:pPr>
        <w:pStyle w:val="Textebrut"/>
        <w:jc w:val="both"/>
        <w:rPr>
          <w:rFonts w:asciiTheme="minorHAnsi" w:hAnsiTheme="minorHAnsi" w:cstheme="minorHAnsi"/>
          <w:sz w:val="22"/>
          <w:szCs w:val="22"/>
        </w:rPr>
      </w:pPr>
      <w:r w:rsidRPr="003B6046">
        <w:rPr>
          <w:rFonts w:asciiTheme="minorHAnsi" w:hAnsiTheme="minorHAnsi" w:cstheme="minorHAnsi"/>
          <w:sz w:val="22"/>
          <w:szCs w:val="22"/>
        </w:rPr>
        <w:t>Il est rare de tomber sur un livre qui évoque les lambertistes, même si un récent ouvrage, que je n’ai pas lu, y faisait déjà largement allusion dans l’histoire de Force Ouvrière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="003B6046">
        <w:rPr>
          <w:rStyle w:val="Appelnotedebasdep"/>
          <w:rFonts w:asciiTheme="minorHAnsi" w:hAnsiTheme="minorHAnsi" w:cstheme="minorHAnsi"/>
          <w:sz w:val="22"/>
          <w:szCs w:val="22"/>
        </w:rPr>
        <w:footnoteReference w:id="1"/>
      </w:r>
      <w:r w:rsidRPr="003B6046">
        <w:rPr>
          <w:rFonts w:asciiTheme="minorHAnsi" w:hAnsiTheme="minorHAnsi" w:cstheme="minorHAnsi"/>
          <w:sz w:val="22"/>
          <w:szCs w:val="22"/>
        </w:rPr>
        <w:t>.</w:t>
      </w:r>
    </w:p>
    <w:p w14:paraId="6521F037" w14:textId="77777777" w:rsidR="003B6046" w:rsidRDefault="003B6046" w:rsidP="00134943">
      <w:pPr>
        <w:pStyle w:val="Textebrut"/>
        <w:jc w:val="both"/>
        <w:rPr>
          <w:rFonts w:asciiTheme="minorHAnsi" w:hAnsiTheme="minorHAnsi" w:cstheme="minorHAnsi"/>
          <w:sz w:val="22"/>
          <w:szCs w:val="22"/>
        </w:rPr>
      </w:pPr>
    </w:p>
    <w:p w14:paraId="69E2C7C3" w14:textId="110D354E" w:rsidR="004539C4" w:rsidRPr="003B6046" w:rsidRDefault="004539C4" w:rsidP="00134943">
      <w:pPr>
        <w:pStyle w:val="Textebrut"/>
        <w:jc w:val="both"/>
        <w:rPr>
          <w:rFonts w:asciiTheme="minorHAnsi" w:hAnsiTheme="minorHAnsi" w:cstheme="minorHAnsi"/>
          <w:sz w:val="22"/>
          <w:szCs w:val="22"/>
        </w:rPr>
      </w:pPr>
      <w:r w:rsidRPr="003B6046">
        <w:rPr>
          <w:rFonts w:asciiTheme="minorHAnsi" w:hAnsiTheme="minorHAnsi" w:cstheme="minorHAnsi"/>
          <w:sz w:val="22"/>
          <w:szCs w:val="22"/>
        </w:rPr>
        <w:t>L’ouvrage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de Philippe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B6046">
        <w:rPr>
          <w:rFonts w:asciiTheme="minorHAnsi" w:hAnsiTheme="minorHAnsi" w:cstheme="minorHAnsi"/>
          <w:sz w:val="22"/>
          <w:szCs w:val="22"/>
        </w:rPr>
        <w:t>Campinchi</w:t>
      </w:r>
      <w:proofErr w:type="spellEnd"/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pourrait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combler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un vide sur l’organisation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 xml:space="preserve">trotskyste crée par Pierre </w:t>
      </w:r>
      <w:proofErr w:type="spellStart"/>
      <w:r w:rsidRPr="003B6046">
        <w:rPr>
          <w:rFonts w:asciiTheme="minorHAnsi" w:hAnsiTheme="minorHAnsi" w:cstheme="minorHAnsi"/>
          <w:sz w:val="22"/>
          <w:szCs w:val="22"/>
        </w:rPr>
        <w:t>Boussel</w:t>
      </w:r>
      <w:proofErr w:type="spellEnd"/>
      <w:r w:rsidRPr="003B6046">
        <w:rPr>
          <w:rFonts w:asciiTheme="minorHAnsi" w:hAnsiTheme="minorHAnsi" w:cstheme="minorHAnsi"/>
          <w:sz w:val="22"/>
          <w:szCs w:val="22"/>
        </w:rPr>
        <w:t>-Lambert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et proposer une étude historique, sociologique et politique solide. Il y a de cela, mais on a plutôt affaire à un mélange, au sens littéraire du terme, entre souvenirs, impressions, raisonnements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politiques,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qui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s’entrecroisent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et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finalement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embrouillent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 xml:space="preserve">plus qu’ils n’éclairent le lecteur non averti sur le </w:t>
      </w:r>
      <w:r w:rsidRPr="003B6046">
        <w:rPr>
          <w:rFonts w:asciiTheme="minorHAnsi" w:hAnsiTheme="minorHAnsi" w:cstheme="minorHAnsi"/>
          <w:i/>
          <w:iCs/>
          <w:sz w:val="22"/>
          <w:szCs w:val="22"/>
        </w:rPr>
        <w:t xml:space="preserve">« </w:t>
      </w:r>
      <w:proofErr w:type="spellStart"/>
      <w:r w:rsidRPr="003B6046">
        <w:rPr>
          <w:rFonts w:asciiTheme="minorHAnsi" w:hAnsiTheme="minorHAnsi" w:cstheme="minorHAnsi"/>
          <w:i/>
          <w:iCs/>
          <w:sz w:val="22"/>
          <w:szCs w:val="22"/>
        </w:rPr>
        <w:t>lambertisme</w:t>
      </w:r>
      <w:proofErr w:type="spellEnd"/>
      <w:r w:rsidRPr="003B6046">
        <w:rPr>
          <w:rFonts w:asciiTheme="minorHAnsi" w:hAnsiTheme="minorHAnsi" w:cstheme="minorHAnsi"/>
          <w:i/>
          <w:iCs/>
          <w:sz w:val="22"/>
          <w:szCs w:val="22"/>
        </w:rPr>
        <w:t xml:space="preserve"> »</w:t>
      </w:r>
      <w:r w:rsidRPr="003B6046">
        <w:rPr>
          <w:rFonts w:asciiTheme="minorHAnsi" w:hAnsiTheme="minorHAnsi" w:cstheme="minorHAnsi"/>
          <w:sz w:val="22"/>
          <w:szCs w:val="22"/>
        </w:rPr>
        <w:t xml:space="preserve"> dans la mouvance trotskyste française.</w:t>
      </w:r>
    </w:p>
    <w:p w14:paraId="3623EDE8" w14:textId="77777777" w:rsidR="003B6046" w:rsidRDefault="003B6046" w:rsidP="00134943">
      <w:pPr>
        <w:pStyle w:val="Textebrut"/>
        <w:jc w:val="both"/>
        <w:rPr>
          <w:rFonts w:asciiTheme="minorHAnsi" w:hAnsiTheme="minorHAnsi" w:cstheme="minorHAnsi"/>
          <w:sz w:val="22"/>
          <w:szCs w:val="22"/>
        </w:rPr>
      </w:pPr>
    </w:p>
    <w:p w14:paraId="3C166F36" w14:textId="4FB6E2B4" w:rsidR="004539C4" w:rsidRPr="003B6046" w:rsidRDefault="004539C4" w:rsidP="00134943">
      <w:pPr>
        <w:pStyle w:val="Textebrut"/>
        <w:jc w:val="both"/>
        <w:rPr>
          <w:rFonts w:asciiTheme="minorHAnsi" w:hAnsiTheme="minorHAnsi" w:cstheme="minorHAnsi"/>
          <w:sz w:val="22"/>
          <w:szCs w:val="22"/>
        </w:rPr>
      </w:pPr>
      <w:r w:rsidRPr="003B6046">
        <w:rPr>
          <w:rFonts w:asciiTheme="minorHAnsi" w:hAnsiTheme="minorHAnsi" w:cstheme="minorHAnsi"/>
          <w:sz w:val="22"/>
          <w:szCs w:val="22"/>
        </w:rPr>
        <w:t>En tant que lecteur plus renseigné, qui a usé ses fonds de culotte à l’école lambertiste,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cet ouvrage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m’apparaît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comme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une sorte de règlement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de compte avec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le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personnage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Lambert.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Non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avec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l’individu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mais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avec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le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dirigeant vieillissant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de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l’actuel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Parti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des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Travailleurs,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avec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son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rôle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et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son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 xml:space="preserve">image d’homme politique. Il apparaît aussi comme un plaidoyer contre toute </w:t>
      </w:r>
      <w:r w:rsidRPr="003B6046">
        <w:rPr>
          <w:rFonts w:asciiTheme="minorHAnsi" w:hAnsiTheme="minorHAnsi" w:cstheme="minorHAnsi"/>
          <w:i/>
          <w:iCs/>
          <w:sz w:val="22"/>
          <w:szCs w:val="22"/>
        </w:rPr>
        <w:t>« machine politique</w:t>
      </w:r>
      <w:r w:rsidR="003B6046" w:rsidRPr="003B604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i/>
          <w:iCs/>
          <w:sz w:val="22"/>
          <w:szCs w:val="22"/>
        </w:rPr>
        <w:t>à broyer »</w:t>
      </w:r>
      <w:r w:rsidRPr="003B6046">
        <w:rPr>
          <w:rFonts w:asciiTheme="minorHAnsi" w:hAnsiTheme="minorHAnsi" w:cstheme="minorHAnsi"/>
          <w:sz w:val="22"/>
          <w:szCs w:val="22"/>
        </w:rPr>
        <w:t>, tant les méthodes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du PCI semblent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 xml:space="preserve">avoir laissé de traces encore cuisantes dans la chair de </w:t>
      </w:r>
      <w:proofErr w:type="spellStart"/>
      <w:r w:rsidRPr="003B6046">
        <w:rPr>
          <w:rFonts w:asciiTheme="minorHAnsi" w:hAnsiTheme="minorHAnsi" w:cstheme="minorHAnsi"/>
          <w:sz w:val="22"/>
          <w:szCs w:val="22"/>
        </w:rPr>
        <w:t>Campinchi</w:t>
      </w:r>
      <w:proofErr w:type="spellEnd"/>
      <w:r w:rsidRPr="003B6046">
        <w:rPr>
          <w:rFonts w:asciiTheme="minorHAnsi" w:hAnsiTheme="minorHAnsi" w:cstheme="minorHAnsi"/>
          <w:sz w:val="22"/>
          <w:szCs w:val="22"/>
        </w:rPr>
        <w:t>.</w:t>
      </w:r>
    </w:p>
    <w:p w14:paraId="5F86C793" w14:textId="77777777" w:rsidR="003B6046" w:rsidRDefault="003B6046" w:rsidP="00134943">
      <w:pPr>
        <w:pStyle w:val="Textebrut"/>
        <w:jc w:val="both"/>
        <w:rPr>
          <w:rFonts w:asciiTheme="minorHAnsi" w:hAnsiTheme="minorHAnsi" w:cstheme="minorHAnsi"/>
          <w:sz w:val="22"/>
          <w:szCs w:val="22"/>
        </w:rPr>
      </w:pPr>
    </w:p>
    <w:p w14:paraId="43B54F9F" w14:textId="64AD1836" w:rsidR="004539C4" w:rsidRPr="003B6046" w:rsidRDefault="004539C4" w:rsidP="00134943">
      <w:pPr>
        <w:pStyle w:val="Textebrut"/>
        <w:jc w:val="both"/>
        <w:rPr>
          <w:rFonts w:asciiTheme="minorHAnsi" w:hAnsiTheme="minorHAnsi" w:cstheme="minorHAnsi"/>
          <w:sz w:val="22"/>
          <w:szCs w:val="22"/>
        </w:rPr>
      </w:pPr>
      <w:r w:rsidRPr="003B6046">
        <w:rPr>
          <w:rFonts w:asciiTheme="minorHAnsi" w:hAnsiTheme="minorHAnsi" w:cstheme="minorHAnsi"/>
          <w:sz w:val="22"/>
          <w:szCs w:val="22"/>
        </w:rPr>
        <w:t>Apparemment, celui-ci est resté de 1980 à 1986 dans le PCI, de dix-sept à vingt-trois ans. Un apprentissage de la politique en quelque sorte, mais quel apprentissage ! Il a vécu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les grandes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années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de l’</w:t>
      </w:r>
      <w:proofErr w:type="spellStart"/>
      <w:r w:rsidRPr="003B6046">
        <w:rPr>
          <w:rFonts w:asciiTheme="minorHAnsi" w:hAnsiTheme="minorHAnsi" w:cstheme="minorHAnsi"/>
          <w:sz w:val="22"/>
          <w:szCs w:val="22"/>
        </w:rPr>
        <w:t>Unef</w:t>
      </w:r>
      <w:proofErr w:type="spellEnd"/>
      <w:r w:rsidRPr="003B6046">
        <w:rPr>
          <w:rFonts w:asciiTheme="minorHAnsi" w:hAnsiTheme="minorHAnsi" w:cstheme="minorHAnsi"/>
          <w:sz w:val="22"/>
          <w:szCs w:val="22"/>
        </w:rPr>
        <w:t>-ID,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d’une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organisation syndicale, alors forte, dont il fut plus tard, après avoir quitté le PCI, le secrétaire général et le président.</w:t>
      </w:r>
    </w:p>
    <w:p w14:paraId="7ACBBE49" w14:textId="77777777" w:rsidR="003B6046" w:rsidRDefault="003B6046" w:rsidP="00134943">
      <w:pPr>
        <w:pStyle w:val="Textebrut"/>
        <w:jc w:val="both"/>
        <w:rPr>
          <w:rFonts w:asciiTheme="minorHAnsi" w:hAnsiTheme="minorHAnsi" w:cstheme="minorHAnsi"/>
          <w:sz w:val="22"/>
          <w:szCs w:val="22"/>
        </w:rPr>
      </w:pPr>
    </w:p>
    <w:p w14:paraId="3B232844" w14:textId="3BC22B8E" w:rsidR="004539C4" w:rsidRPr="003B6046" w:rsidRDefault="004539C4" w:rsidP="00134943">
      <w:pPr>
        <w:pStyle w:val="Textebrut"/>
        <w:jc w:val="both"/>
        <w:rPr>
          <w:rFonts w:asciiTheme="minorHAnsi" w:hAnsiTheme="minorHAnsi" w:cstheme="minorHAnsi"/>
          <w:sz w:val="22"/>
          <w:szCs w:val="22"/>
        </w:rPr>
      </w:pPr>
      <w:r w:rsidRPr="003B6046">
        <w:rPr>
          <w:rFonts w:asciiTheme="minorHAnsi" w:hAnsiTheme="minorHAnsi" w:cstheme="minorHAnsi"/>
          <w:sz w:val="22"/>
          <w:szCs w:val="22"/>
        </w:rPr>
        <w:t>De cette expérience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et de cette période,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il a gardé de toute évidence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des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amitiés, une bibliothèque,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des notes manuscrites.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Et donc quelques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ingrédient</w:t>
      </w:r>
      <w:r w:rsidR="003B6046">
        <w:rPr>
          <w:rFonts w:asciiTheme="minorHAnsi" w:hAnsiTheme="minorHAnsi" w:cstheme="minorHAnsi"/>
          <w:sz w:val="22"/>
          <w:szCs w:val="22"/>
        </w:rPr>
        <w:t xml:space="preserve">s </w:t>
      </w:r>
      <w:r w:rsidRPr="003B6046">
        <w:rPr>
          <w:rFonts w:asciiTheme="minorHAnsi" w:hAnsiTheme="minorHAnsi" w:cstheme="minorHAnsi"/>
          <w:sz w:val="22"/>
          <w:szCs w:val="22"/>
        </w:rPr>
        <w:t xml:space="preserve">nécessaires pour écrire </w:t>
      </w:r>
      <w:r w:rsidRPr="003B6046">
        <w:rPr>
          <w:rFonts w:asciiTheme="minorHAnsi" w:hAnsiTheme="minorHAnsi" w:cstheme="minorHAnsi"/>
          <w:i/>
          <w:iCs/>
          <w:sz w:val="22"/>
          <w:szCs w:val="22"/>
        </w:rPr>
        <w:t>« Les lambertistes, un courant trotskiste français ».</w:t>
      </w:r>
      <w:r w:rsidRPr="003B6046">
        <w:rPr>
          <w:rFonts w:asciiTheme="minorHAnsi" w:hAnsiTheme="minorHAnsi" w:cstheme="minorHAnsi"/>
          <w:sz w:val="22"/>
          <w:szCs w:val="22"/>
        </w:rPr>
        <w:t xml:space="preserve"> Plus que les éléments historiques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sur l’histoire du trotskysme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français, somme toute assez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succincts,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il se dégage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une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belle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galerie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de portraits : Lambert,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 xml:space="preserve">le père tutélaire, Gérard Bloch, Stéphane Just, Raoul, les aînés. Mais aussi Charles Berg, le fils prodigue et déshérité, Jean Christophe Cambadélis, désormais député socialiste installé, mais menacé, </w:t>
      </w:r>
      <w:proofErr w:type="spellStart"/>
      <w:r w:rsidRPr="003B6046">
        <w:rPr>
          <w:rFonts w:asciiTheme="minorHAnsi" w:hAnsiTheme="minorHAnsi" w:cstheme="minorHAnsi"/>
          <w:sz w:val="22"/>
          <w:szCs w:val="22"/>
        </w:rPr>
        <w:t>Seldjouk</w:t>
      </w:r>
      <w:proofErr w:type="spellEnd"/>
      <w:r w:rsidRPr="003B6046">
        <w:rPr>
          <w:rFonts w:asciiTheme="minorHAnsi" w:hAnsiTheme="minorHAnsi" w:cstheme="minorHAnsi"/>
          <w:sz w:val="22"/>
          <w:szCs w:val="22"/>
        </w:rPr>
        <w:t>, le vizir en attente de califat.</w:t>
      </w:r>
    </w:p>
    <w:p w14:paraId="3D76E466" w14:textId="77777777" w:rsidR="003B6046" w:rsidRDefault="003B6046" w:rsidP="00134943">
      <w:pPr>
        <w:pStyle w:val="Textebrut"/>
        <w:jc w:val="both"/>
        <w:rPr>
          <w:rFonts w:asciiTheme="minorHAnsi" w:hAnsiTheme="minorHAnsi" w:cstheme="minorHAnsi"/>
          <w:sz w:val="22"/>
          <w:szCs w:val="22"/>
        </w:rPr>
      </w:pPr>
    </w:p>
    <w:p w14:paraId="158C994C" w14:textId="5325D066" w:rsidR="004539C4" w:rsidRPr="003B6046" w:rsidRDefault="004539C4" w:rsidP="00134943">
      <w:pPr>
        <w:pStyle w:val="Textebrut"/>
        <w:jc w:val="both"/>
        <w:rPr>
          <w:rFonts w:asciiTheme="minorHAnsi" w:hAnsiTheme="minorHAnsi" w:cstheme="minorHAnsi"/>
          <w:sz w:val="22"/>
          <w:szCs w:val="22"/>
        </w:rPr>
      </w:pPr>
      <w:r w:rsidRPr="003B6046">
        <w:rPr>
          <w:rFonts w:asciiTheme="minorHAnsi" w:hAnsiTheme="minorHAnsi" w:cstheme="minorHAnsi"/>
          <w:sz w:val="22"/>
          <w:szCs w:val="22"/>
        </w:rPr>
        <w:t xml:space="preserve">Le mérite de </w:t>
      </w:r>
      <w:proofErr w:type="spellStart"/>
      <w:r w:rsidRPr="003B6046">
        <w:rPr>
          <w:rFonts w:asciiTheme="minorHAnsi" w:hAnsiTheme="minorHAnsi" w:cstheme="minorHAnsi"/>
          <w:sz w:val="22"/>
          <w:szCs w:val="22"/>
        </w:rPr>
        <w:t>Campinchi</w:t>
      </w:r>
      <w:proofErr w:type="spellEnd"/>
      <w:r w:rsidRPr="003B6046">
        <w:rPr>
          <w:rFonts w:asciiTheme="minorHAnsi" w:hAnsiTheme="minorHAnsi" w:cstheme="minorHAnsi"/>
          <w:sz w:val="22"/>
          <w:szCs w:val="22"/>
        </w:rPr>
        <w:t xml:space="preserve"> me semble être également de retracer la vie quotidienne du militant du PCI</w:t>
      </w:r>
      <w:r w:rsidR="003B6046">
        <w:rPr>
          <w:rStyle w:val="Appelnotedebasdep"/>
          <w:rFonts w:asciiTheme="minorHAnsi" w:hAnsiTheme="minorHAnsi" w:cstheme="minorHAnsi"/>
          <w:sz w:val="22"/>
          <w:szCs w:val="22"/>
        </w:rPr>
        <w:footnoteReference w:id="2"/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de la formation à l’intégration, de la réunion de cellule à la vente d’Informations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 xml:space="preserve">Ouvrières, de la </w:t>
      </w:r>
      <w:r w:rsidRPr="003B6046">
        <w:rPr>
          <w:rFonts w:asciiTheme="minorHAnsi" w:hAnsiTheme="minorHAnsi" w:cstheme="minorHAnsi"/>
          <w:i/>
          <w:iCs/>
          <w:sz w:val="22"/>
          <w:szCs w:val="22"/>
        </w:rPr>
        <w:t>« phalange »</w:t>
      </w:r>
      <w:r w:rsidRPr="003B6046">
        <w:rPr>
          <w:rFonts w:asciiTheme="minorHAnsi" w:hAnsiTheme="minorHAnsi" w:cstheme="minorHAnsi"/>
          <w:sz w:val="22"/>
          <w:szCs w:val="22"/>
        </w:rPr>
        <w:t xml:space="preserve"> aux campagnes financières,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de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la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cooptation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à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la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radiation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voire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l’exclusion.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J’y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trouve également une analyse tout à fait intéressante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="003B6046">
        <w:rPr>
          <w:rStyle w:val="Appelnotedebasdep"/>
          <w:rFonts w:asciiTheme="minorHAnsi" w:hAnsiTheme="minorHAnsi" w:cstheme="minorHAnsi"/>
          <w:sz w:val="22"/>
          <w:szCs w:val="22"/>
        </w:rPr>
        <w:footnoteReference w:id="3"/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de la politique syndicale chez les enseignants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et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en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milieu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étudiant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de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1971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à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1986.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Par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contre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le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rôle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des lambertistes dans Force Ouvrière, s’il est évoqué, est finalement peu analysé, en dehors d’allusions et de quelques témoignages.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Elle reste à écrire, cette histoire</w:t>
      </w:r>
      <w:r w:rsidR="003B6046">
        <w:rPr>
          <w:rFonts w:asciiTheme="minorHAnsi" w:hAnsiTheme="minorHAnsi" w:cstheme="minorHAnsi"/>
          <w:sz w:val="22"/>
          <w:szCs w:val="22"/>
        </w:rPr>
        <w:t>-</w:t>
      </w:r>
      <w:r w:rsidRPr="003B6046">
        <w:rPr>
          <w:rFonts w:asciiTheme="minorHAnsi" w:hAnsiTheme="minorHAnsi" w:cstheme="minorHAnsi"/>
          <w:sz w:val="22"/>
          <w:szCs w:val="22"/>
        </w:rPr>
        <w:t>là.</w:t>
      </w:r>
    </w:p>
    <w:p w14:paraId="095F733B" w14:textId="77777777" w:rsidR="003B6046" w:rsidRDefault="003B6046" w:rsidP="00134943">
      <w:pPr>
        <w:pStyle w:val="Textebrut"/>
        <w:jc w:val="both"/>
        <w:rPr>
          <w:rFonts w:asciiTheme="minorHAnsi" w:hAnsiTheme="minorHAnsi" w:cstheme="minorHAnsi"/>
          <w:sz w:val="22"/>
          <w:szCs w:val="22"/>
        </w:rPr>
      </w:pPr>
    </w:p>
    <w:p w14:paraId="4DE1B1C7" w14:textId="037061AA" w:rsidR="004539C4" w:rsidRPr="003B6046" w:rsidRDefault="004539C4" w:rsidP="00134943">
      <w:pPr>
        <w:pStyle w:val="Textebrut"/>
        <w:jc w:val="both"/>
        <w:rPr>
          <w:rFonts w:asciiTheme="minorHAnsi" w:hAnsiTheme="minorHAnsi" w:cstheme="minorHAnsi"/>
          <w:sz w:val="22"/>
          <w:szCs w:val="22"/>
        </w:rPr>
      </w:pPr>
      <w:r w:rsidRPr="003B6046">
        <w:rPr>
          <w:rFonts w:asciiTheme="minorHAnsi" w:hAnsiTheme="minorHAnsi" w:cstheme="minorHAnsi"/>
          <w:sz w:val="22"/>
          <w:szCs w:val="22"/>
        </w:rPr>
        <w:t>Et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puis,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il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manque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également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quelques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pans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non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négligeables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 xml:space="preserve">du </w:t>
      </w:r>
      <w:proofErr w:type="spellStart"/>
      <w:r w:rsidRPr="003B6046">
        <w:rPr>
          <w:rFonts w:asciiTheme="minorHAnsi" w:hAnsiTheme="minorHAnsi" w:cstheme="minorHAnsi"/>
          <w:sz w:val="22"/>
          <w:szCs w:val="22"/>
        </w:rPr>
        <w:t>lambertisme</w:t>
      </w:r>
      <w:proofErr w:type="spellEnd"/>
      <w:r w:rsidRPr="003B6046">
        <w:rPr>
          <w:rFonts w:asciiTheme="minorHAnsi" w:hAnsiTheme="minorHAnsi" w:cstheme="minorHAnsi"/>
          <w:sz w:val="22"/>
          <w:szCs w:val="22"/>
        </w:rPr>
        <w:t>.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Ainsi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son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implantation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géographique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en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dehors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de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la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 xml:space="preserve">région parisienne, ses </w:t>
      </w:r>
      <w:r w:rsidRPr="003B6046">
        <w:rPr>
          <w:rFonts w:asciiTheme="minorHAnsi" w:hAnsiTheme="minorHAnsi" w:cstheme="minorHAnsi"/>
          <w:i/>
          <w:iCs/>
          <w:sz w:val="22"/>
          <w:szCs w:val="22"/>
        </w:rPr>
        <w:t>« bastions »</w:t>
      </w:r>
      <w:r w:rsidRPr="003B6046">
        <w:rPr>
          <w:rFonts w:asciiTheme="minorHAnsi" w:hAnsiTheme="minorHAnsi" w:cstheme="minorHAnsi"/>
          <w:sz w:val="22"/>
          <w:szCs w:val="22"/>
        </w:rPr>
        <w:t xml:space="preserve"> comme Nantes ou autrefois Dijon ou Grenoble, par exemple.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Plus surprenant,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les liaisons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internationales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des lambertistes,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pour ne pas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parler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de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ses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ramifications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à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l’étranger,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sont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à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peine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mentionnées.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 xml:space="preserve">C’est pourtant un des aspects essentiels du trotskysme comme du </w:t>
      </w:r>
      <w:proofErr w:type="spellStart"/>
      <w:r w:rsidRPr="003B6046">
        <w:rPr>
          <w:rFonts w:asciiTheme="minorHAnsi" w:hAnsiTheme="minorHAnsi" w:cstheme="minorHAnsi"/>
          <w:sz w:val="22"/>
          <w:szCs w:val="22"/>
        </w:rPr>
        <w:t>lambertisme</w:t>
      </w:r>
      <w:proofErr w:type="spellEnd"/>
      <w:r w:rsidRPr="003B6046">
        <w:rPr>
          <w:rFonts w:asciiTheme="minorHAnsi" w:hAnsiTheme="minorHAnsi" w:cstheme="minorHAnsi"/>
          <w:sz w:val="22"/>
          <w:szCs w:val="22"/>
        </w:rPr>
        <w:t>. Et cela méritait sûrement une place plus importante.</w:t>
      </w:r>
    </w:p>
    <w:p w14:paraId="42F2E4DD" w14:textId="77777777" w:rsidR="003B6046" w:rsidRDefault="003B6046" w:rsidP="00134943">
      <w:pPr>
        <w:pStyle w:val="Textebrut"/>
        <w:jc w:val="both"/>
        <w:rPr>
          <w:rFonts w:asciiTheme="minorHAnsi" w:hAnsiTheme="minorHAnsi" w:cstheme="minorHAnsi"/>
          <w:sz w:val="22"/>
          <w:szCs w:val="22"/>
        </w:rPr>
      </w:pPr>
    </w:p>
    <w:p w14:paraId="276257D7" w14:textId="4DE27C10" w:rsidR="004539C4" w:rsidRPr="003B6046" w:rsidRDefault="004539C4" w:rsidP="00134943">
      <w:pPr>
        <w:pStyle w:val="Textebrut"/>
        <w:jc w:val="both"/>
        <w:rPr>
          <w:rFonts w:asciiTheme="minorHAnsi" w:hAnsiTheme="minorHAnsi" w:cstheme="minorHAnsi"/>
          <w:sz w:val="22"/>
          <w:szCs w:val="22"/>
        </w:rPr>
      </w:pPr>
      <w:r w:rsidRPr="003B6046">
        <w:rPr>
          <w:rFonts w:asciiTheme="minorHAnsi" w:hAnsiTheme="minorHAnsi" w:cstheme="minorHAnsi"/>
          <w:sz w:val="22"/>
          <w:szCs w:val="22"/>
        </w:rPr>
        <w:t>Je reste également sceptique sur l’utilité du premier chapitre sur le thème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i/>
          <w:iCs/>
          <w:sz w:val="22"/>
          <w:szCs w:val="22"/>
        </w:rPr>
        <w:t xml:space="preserve">« Lionel Jospin </w:t>
      </w:r>
      <w:proofErr w:type="spellStart"/>
      <w:r w:rsidRPr="003B6046">
        <w:rPr>
          <w:rFonts w:asciiTheme="minorHAnsi" w:hAnsiTheme="minorHAnsi" w:cstheme="minorHAnsi"/>
          <w:i/>
          <w:iCs/>
          <w:sz w:val="22"/>
          <w:szCs w:val="22"/>
        </w:rPr>
        <w:t>fut-il</w:t>
      </w:r>
      <w:proofErr w:type="spellEnd"/>
      <w:r w:rsidRPr="003B6046">
        <w:rPr>
          <w:rFonts w:asciiTheme="minorHAnsi" w:hAnsiTheme="minorHAnsi" w:cstheme="minorHAnsi"/>
          <w:i/>
          <w:iCs/>
          <w:sz w:val="22"/>
          <w:szCs w:val="22"/>
        </w:rPr>
        <w:t xml:space="preserve"> ou non lambertiste ? ».</w:t>
      </w:r>
      <w:r w:rsidRPr="003B6046">
        <w:rPr>
          <w:rFonts w:asciiTheme="minorHAnsi" w:hAnsiTheme="minorHAnsi" w:cstheme="minorHAnsi"/>
          <w:sz w:val="22"/>
          <w:szCs w:val="22"/>
        </w:rPr>
        <w:t xml:space="preserve"> Cette question fait régulièrement le miel des échotiers et n’est finalement pas d’un intérêt politique majeur.</w:t>
      </w:r>
    </w:p>
    <w:p w14:paraId="126C22B9" w14:textId="77777777" w:rsidR="003B6046" w:rsidRDefault="003B6046" w:rsidP="00134943">
      <w:pPr>
        <w:pStyle w:val="Textebrut"/>
        <w:jc w:val="both"/>
        <w:rPr>
          <w:rFonts w:asciiTheme="minorHAnsi" w:hAnsiTheme="minorHAnsi" w:cstheme="minorHAnsi"/>
          <w:sz w:val="22"/>
          <w:szCs w:val="22"/>
        </w:rPr>
      </w:pPr>
    </w:p>
    <w:p w14:paraId="02D09772" w14:textId="04BE4510" w:rsidR="004539C4" w:rsidRPr="003B6046" w:rsidRDefault="004539C4" w:rsidP="00134943">
      <w:pPr>
        <w:pStyle w:val="Textebrut"/>
        <w:jc w:val="both"/>
        <w:rPr>
          <w:rFonts w:asciiTheme="minorHAnsi" w:hAnsiTheme="minorHAnsi" w:cstheme="minorHAnsi"/>
          <w:sz w:val="22"/>
          <w:szCs w:val="22"/>
        </w:rPr>
      </w:pPr>
      <w:r w:rsidRPr="003B6046">
        <w:rPr>
          <w:rFonts w:asciiTheme="minorHAnsi" w:hAnsiTheme="minorHAnsi" w:cstheme="minorHAnsi"/>
          <w:sz w:val="22"/>
          <w:szCs w:val="22"/>
        </w:rPr>
        <w:t>Il reste que c’est un livre qui se lit bien, au carrefour de la sociologie, de</w:t>
      </w:r>
    </w:p>
    <w:p w14:paraId="3CF84A44" w14:textId="26731BD6" w:rsidR="004539C4" w:rsidRPr="003B6046" w:rsidRDefault="004539C4" w:rsidP="00134943">
      <w:pPr>
        <w:pStyle w:val="Textebru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B6046">
        <w:rPr>
          <w:rFonts w:asciiTheme="minorHAnsi" w:hAnsiTheme="minorHAnsi" w:cstheme="minorHAnsi"/>
          <w:sz w:val="22"/>
          <w:szCs w:val="22"/>
        </w:rPr>
        <w:t>l’histoire</w:t>
      </w:r>
      <w:proofErr w:type="gramEnd"/>
      <w:r w:rsidRPr="003B6046">
        <w:rPr>
          <w:rFonts w:asciiTheme="minorHAnsi" w:hAnsiTheme="minorHAnsi" w:cstheme="minorHAnsi"/>
          <w:sz w:val="22"/>
          <w:szCs w:val="22"/>
        </w:rPr>
        <w:t>, du témoignage</w:t>
      </w:r>
      <w:r w:rsidR="003B6046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 xml:space="preserve">politique, et qui inaugure peut-être, dans les années à venir, une éclosion de </w:t>
      </w:r>
      <w:r w:rsidRPr="003B6046">
        <w:rPr>
          <w:rFonts w:asciiTheme="minorHAnsi" w:hAnsiTheme="minorHAnsi" w:cstheme="minorHAnsi"/>
          <w:i/>
          <w:iCs/>
          <w:sz w:val="22"/>
          <w:szCs w:val="22"/>
        </w:rPr>
        <w:t>« mémoires »</w:t>
      </w:r>
      <w:r w:rsidRPr="003B6046">
        <w:rPr>
          <w:rFonts w:asciiTheme="minorHAnsi" w:hAnsiTheme="minorHAnsi" w:cstheme="minorHAnsi"/>
          <w:sz w:val="22"/>
          <w:szCs w:val="22"/>
        </w:rPr>
        <w:t xml:space="preserve"> sur ce qui fut une partie non négligeable de</w:t>
      </w:r>
      <w:r w:rsidR="00134943">
        <w:rPr>
          <w:rFonts w:asciiTheme="minorHAnsi" w:hAnsiTheme="minorHAnsi" w:cstheme="minorHAnsi"/>
          <w:sz w:val="22"/>
          <w:szCs w:val="22"/>
        </w:rP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nos vies.</w:t>
      </w:r>
    </w:p>
    <w:p w14:paraId="3EA7E3AA" w14:textId="77777777" w:rsidR="004539C4" w:rsidRPr="003B6046" w:rsidRDefault="004539C4" w:rsidP="00134943">
      <w:pPr>
        <w:pStyle w:val="Textebrut"/>
        <w:jc w:val="both"/>
        <w:rPr>
          <w:rFonts w:asciiTheme="minorHAnsi" w:hAnsiTheme="minorHAnsi" w:cstheme="minorHAnsi"/>
          <w:sz w:val="22"/>
          <w:szCs w:val="22"/>
        </w:rPr>
      </w:pPr>
    </w:p>
    <w:p w14:paraId="6110A9D1" w14:textId="60634DEF" w:rsidR="004539C4" w:rsidRPr="003B6046" w:rsidRDefault="004539C4" w:rsidP="00134943">
      <w:pPr>
        <w:pStyle w:val="Textebrut"/>
        <w:jc w:val="both"/>
        <w:rPr>
          <w:rFonts w:asciiTheme="minorHAnsi" w:hAnsiTheme="minorHAnsi" w:cstheme="minorHAnsi"/>
          <w:sz w:val="22"/>
          <w:szCs w:val="22"/>
        </w:rPr>
      </w:pPr>
    </w:p>
    <w:sectPr w:rsidR="004539C4" w:rsidRPr="003B6046" w:rsidSect="00AC703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FA225" w14:textId="77777777" w:rsidR="0005079B" w:rsidRDefault="0005079B" w:rsidP="003B6046">
      <w:pPr>
        <w:spacing w:after="0" w:line="240" w:lineRule="auto"/>
      </w:pPr>
      <w:r>
        <w:separator/>
      </w:r>
    </w:p>
  </w:endnote>
  <w:endnote w:type="continuationSeparator" w:id="0">
    <w:p w14:paraId="6409CC97" w14:textId="77777777" w:rsidR="0005079B" w:rsidRDefault="0005079B" w:rsidP="003B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D2783" w14:textId="77777777" w:rsidR="0005079B" w:rsidRDefault="0005079B" w:rsidP="003B6046">
      <w:pPr>
        <w:spacing w:after="0" w:line="240" w:lineRule="auto"/>
      </w:pPr>
      <w:r>
        <w:separator/>
      </w:r>
    </w:p>
  </w:footnote>
  <w:footnote w:type="continuationSeparator" w:id="0">
    <w:p w14:paraId="55763A52" w14:textId="77777777" w:rsidR="0005079B" w:rsidRDefault="0005079B" w:rsidP="003B6046">
      <w:pPr>
        <w:spacing w:after="0" w:line="240" w:lineRule="auto"/>
      </w:pPr>
      <w:r>
        <w:continuationSeparator/>
      </w:r>
    </w:p>
  </w:footnote>
  <w:footnote w:id="1">
    <w:p w14:paraId="28A020BB" w14:textId="068A7FB5" w:rsidR="003B6046" w:rsidRDefault="003B6046" w:rsidP="003B6046">
      <w:pPr>
        <w:pStyle w:val="Textebrut"/>
      </w:pPr>
      <w:r>
        <w:rPr>
          <w:rStyle w:val="Appelnotedebasdep"/>
        </w:rPr>
        <w:footnoteRef/>
      </w:r>
      <w: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1. Christophe Bourseiller, Cet étrange Monsieur Blondel, Bartillat, 1997.</w:t>
      </w:r>
      <w:r>
        <w:t xml:space="preserve"> </w:t>
      </w:r>
    </w:p>
  </w:footnote>
  <w:footnote w:id="2">
    <w:p w14:paraId="0E3F9B8A" w14:textId="0A520751" w:rsidR="003B6046" w:rsidRDefault="003B6046" w:rsidP="003B6046">
      <w:pPr>
        <w:pStyle w:val="Textebrut"/>
      </w:pPr>
      <w:r>
        <w:rPr>
          <w:rStyle w:val="Appelnotedebasdep"/>
        </w:rPr>
        <w:footnoteRef/>
      </w:r>
      <w:r>
        <w:t xml:space="preserve"> </w:t>
      </w:r>
      <w:r w:rsidRPr="003B6046">
        <w:rPr>
          <w:rFonts w:asciiTheme="minorHAnsi" w:hAnsiTheme="minorHAnsi" w:cstheme="minorHAnsi"/>
          <w:sz w:val="22"/>
          <w:szCs w:val="22"/>
        </w:rPr>
        <w:t>1. Terme générique pour l’OCI, l’OT, le PCI, le PT maintenant.</w:t>
      </w:r>
    </w:p>
  </w:footnote>
  <w:footnote w:id="3">
    <w:p w14:paraId="447E37D0" w14:textId="128E9E4E" w:rsidR="003B6046" w:rsidRDefault="003B604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3B6046">
        <w:rPr>
          <w:rFonts w:cstheme="minorHAnsi"/>
          <w:sz w:val="22"/>
          <w:szCs w:val="22"/>
        </w:rPr>
        <w:t>Chapitres 9 et 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C4"/>
    <w:rsid w:val="0005079B"/>
    <w:rsid w:val="00134943"/>
    <w:rsid w:val="003B6046"/>
    <w:rsid w:val="004539C4"/>
    <w:rsid w:val="007B154E"/>
    <w:rsid w:val="00B0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CA81"/>
  <w15:chartTrackingRefBased/>
  <w15:docId w15:val="{001C61B4-AC40-4BAF-9CFF-ABC6266F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AC70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C7036"/>
    <w:rPr>
      <w:rFonts w:ascii="Consolas" w:hAnsi="Consola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604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604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60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2D44D-0BC2-4939-BBED-37BB6FF4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rduguet91560@outlook.fr</dc:creator>
  <cp:keywords/>
  <dc:description/>
  <cp:lastModifiedBy>rduguet91560@outlook.fr</cp:lastModifiedBy>
  <cp:revision>3</cp:revision>
  <dcterms:created xsi:type="dcterms:W3CDTF">2021-09-09T06:43:00Z</dcterms:created>
  <dcterms:modified xsi:type="dcterms:W3CDTF">2021-09-18T08:40:00Z</dcterms:modified>
</cp:coreProperties>
</file>